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B1" w:rsidRPr="00820B82" w:rsidRDefault="004B60B1" w:rsidP="004B60B1">
      <w:pPr>
        <w:tabs>
          <w:tab w:val="left" w:pos="0"/>
        </w:tabs>
        <w:jc w:val="center"/>
        <w:rPr>
          <w:b/>
        </w:rPr>
      </w:pPr>
      <w:r w:rsidRPr="00820B82">
        <w:rPr>
          <w:b/>
        </w:rPr>
        <w:t>РОССИЙСКАЯ ФЕДЕРАЦИЯ</w:t>
      </w:r>
    </w:p>
    <w:p w:rsidR="004B60B1" w:rsidRPr="00820B82" w:rsidRDefault="004B60B1" w:rsidP="004B60B1">
      <w:pPr>
        <w:tabs>
          <w:tab w:val="left" w:pos="1160"/>
        </w:tabs>
        <w:jc w:val="center"/>
        <w:rPr>
          <w:b/>
        </w:rPr>
      </w:pPr>
      <w:r w:rsidRPr="00820B82">
        <w:rPr>
          <w:b/>
        </w:rPr>
        <w:t>РОСТОВСКАЯ ОБЛАСТЬ</w:t>
      </w:r>
    </w:p>
    <w:p w:rsidR="004B60B1" w:rsidRPr="00820B82" w:rsidRDefault="004B60B1" w:rsidP="004B60B1">
      <w:pPr>
        <w:tabs>
          <w:tab w:val="left" w:pos="1160"/>
        </w:tabs>
        <w:jc w:val="center"/>
        <w:rPr>
          <w:b/>
        </w:rPr>
      </w:pPr>
      <w:r w:rsidRPr="00820B82">
        <w:rPr>
          <w:b/>
        </w:rPr>
        <w:t>САЛЬСКИЙ РАЙОН</w:t>
      </w:r>
    </w:p>
    <w:p w:rsidR="004B60B1" w:rsidRPr="00820B82" w:rsidRDefault="004B60B1" w:rsidP="004B60B1">
      <w:pPr>
        <w:tabs>
          <w:tab w:val="left" w:pos="1160"/>
        </w:tabs>
        <w:jc w:val="center"/>
        <w:rPr>
          <w:b/>
        </w:rPr>
      </w:pPr>
      <w:r w:rsidRPr="00820B82">
        <w:rPr>
          <w:b/>
        </w:rPr>
        <w:t xml:space="preserve">СОБРАНИЕ ДЕПУТАТОВ </w:t>
      </w:r>
    </w:p>
    <w:p w:rsidR="004B60B1" w:rsidRPr="00820B82" w:rsidRDefault="00031D1C" w:rsidP="004B60B1">
      <w:pPr>
        <w:tabs>
          <w:tab w:val="left" w:pos="1160"/>
        </w:tabs>
        <w:jc w:val="center"/>
        <w:rPr>
          <w:b/>
        </w:rPr>
      </w:pPr>
      <w:r w:rsidRPr="00820B82">
        <w:rPr>
          <w:b/>
        </w:rPr>
        <w:t xml:space="preserve">САНДАТОВСКОГО </w:t>
      </w:r>
      <w:r w:rsidR="004B60B1" w:rsidRPr="00820B82">
        <w:rPr>
          <w:b/>
        </w:rPr>
        <w:t>СЕЛЬСКОГО ПОСЕЛЕНИЯ</w:t>
      </w:r>
    </w:p>
    <w:p w:rsidR="004B60B1" w:rsidRDefault="00B81572" w:rsidP="004B60B1">
      <w:pPr>
        <w:tabs>
          <w:tab w:val="left" w:pos="1160"/>
        </w:tabs>
        <w:jc w:val="center"/>
        <w:rPr>
          <w:b/>
          <w:sz w:val="28"/>
          <w:szCs w:val="28"/>
        </w:rPr>
      </w:pPr>
      <w:r w:rsidRPr="00B81572">
        <w:rPr>
          <w:rFonts w:ascii="Calibri" w:hAnsi="Calibri"/>
          <w:noProof/>
          <w:sz w:val="22"/>
          <w:szCs w:val="22"/>
        </w:rPr>
        <w:pict>
          <v:line id="Прямая соединительная линия 4" o:spid="_x0000_s1026" style="position:absolute;left:0;text-align:left;z-index:251658240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STwIAAFk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LKIiRxAyPqPm/eb9bd9+7LZo02H7qf3bfua3fX/ejuNh/Bvt98Ats7u/vd&#10;8RplvpOttjkAjuWV8b0gS3mtLxV5Y5FU4xrLOQsV3aw0XJP6jPhRit9YDXxm7QtFIQbfOhXauqxM&#10;4yGhYWgZprc6TI8tHSJwOBj2z44TGDLZ+2Kc7xO1se45Uw3yRhEJLn1jcY4Xl9Z5Ijjfh/hjqaZc&#10;iCAOIVFbRP3h4HQQMqwSnHqvj7NmPhsLgxbY6yv8QlngeRhm1K2kAa1mmE52tsNcbG24XUiPB7UA&#10;n521FdDbs+RsMpwMs17WP5n0sqQse8+m46x3Mk1PB+VxOR6X6TtPLc3ymlPKpGe3F3Oa/Z1Yds9q&#10;K8ODnA99iB+jh4YB2f1/IB2G6ee3VcJM0dWV2Q8Z9BuCd2/NP5CHe7AffhFGvwA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FdBZkk8CAABZBAAADgAAAAAAAAAAAAAAAAAuAgAAZHJzL2Uyb0RvYy54bWxQSwECLQAUAAYACAAA&#10;ACEAcKUtQdwAAAAIAQAADwAAAAAAAAAAAAAAAACpBAAAZHJzL2Rvd25yZXYueG1sUEsFBgAAAAAE&#10;AAQA8wAAALIFAAAAAA==&#10;" strokeweight="2.25pt"/>
        </w:pict>
      </w:r>
    </w:p>
    <w:p w:rsidR="004B60B1" w:rsidRDefault="004B60B1" w:rsidP="004B60B1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4B60B1" w:rsidRDefault="004B60B1" w:rsidP="004B60B1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60B1" w:rsidRDefault="004B60B1" w:rsidP="004B60B1">
      <w:pPr>
        <w:rPr>
          <w:sz w:val="22"/>
          <w:szCs w:val="22"/>
        </w:rPr>
      </w:pPr>
    </w:p>
    <w:p w:rsidR="004B60B1" w:rsidRDefault="004B60B1" w:rsidP="004B60B1"/>
    <w:p w:rsidR="004B60B1" w:rsidRPr="00820B82" w:rsidRDefault="005D1756" w:rsidP="004B60B1">
      <w:pPr>
        <w:autoSpaceDE w:val="0"/>
        <w:autoSpaceDN w:val="0"/>
        <w:adjustRightInd w:val="0"/>
        <w:rPr>
          <w:bCs/>
          <w:sz w:val="28"/>
          <w:szCs w:val="28"/>
        </w:rPr>
      </w:pPr>
      <w:r w:rsidRPr="00820B82">
        <w:rPr>
          <w:bCs/>
          <w:sz w:val="28"/>
          <w:szCs w:val="28"/>
        </w:rPr>
        <w:t>«</w:t>
      </w:r>
      <w:r w:rsidR="004B60B1" w:rsidRPr="00820B82">
        <w:rPr>
          <w:bCs/>
          <w:sz w:val="28"/>
          <w:szCs w:val="28"/>
        </w:rPr>
        <w:t xml:space="preserve">О порядке формирования </w:t>
      </w:r>
      <w:proofErr w:type="gramStart"/>
      <w:r w:rsidR="004B60B1" w:rsidRPr="00820B82">
        <w:rPr>
          <w:bCs/>
          <w:sz w:val="28"/>
          <w:szCs w:val="28"/>
        </w:rPr>
        <w:t>муниципальной</w:t>
      </w:r>
      <w:proofErr w:type="gramEnd"/>
      <w:r w:rsidR="004B60B1" w:rsidRPr="00820B82">
        <w:rPr>
          <w:bCs/>
          <w:sz w:val="28"/>
          <w:szCs w:val="28"/>
        </w:rPr>
        <w:t xml:space="preserve"> экспертной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r w:rsidRPr="00820B82">
        <w:rPr>
          <w:bCs/>
          <w:sz w:val="28"/>
          <w:szCs w:val="28"/>
        </w:rPr>
        <w:t xml:space="preserve">комиссии по оценке предложений об </w:t>
      </w:r>
      <w:r w:rsidRPr="00820B82">
        <w:rPr>
          <w:sz w:val="28"/>
          <w:szCs w:val="28"/>
        </w:rPr>
        <w:t xml:space="preserve">определении мест, 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20B82">
        <w:rPr>
          <w:sz w:val="28"/>
          <w:szCs w:val="28"/>
        </w:rPr>
        <w:t>нахождение</w:t>
      </w:r>
      <w:proofErr w:type="gramEnd"/>
      <w:r w:rsidRPr="00820B82">
        <w:rPr>
          <w:sz w:val="28"/>
          <w:szCs w:val="28"/>
        </w:rPr>
        <w:t xml:space="preserve"> в которых может причинить вред здоровью 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r w:rsidRPr="00820B82">
        <w:rPr>
          <w:sz w:val="28"/>
          <w:szCs w:val="28"/>
        </w:rPr>
        <w:t xml:space="preserve">детей, их </w:t>
      </w:r>
      <w:proofErr w:type="gramStart"/>
      <w:r w:rsidRPr="00820B82">
        <w:rPr>
          <w:sz w:val="28"/>
          <w:szCs w:val="28"/>
        </w:rPr>
        <w:t>физическому</w:t>
      </w:r>
      <w:proofErr w:type="gramEnd"/>
      <w:r w:rsidRPr="00820B82">
        <w:rPr>
          <w:sz w:val="28"/>
          <w:szCs w:val="28"/>
        </w:rPr>
        <w:t xml:space="preserve">, интеллектуальному, психическому, 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r w:rsidRPr="00820B82">
        <w:rPr>
          <w:sz w:val="28"/>
          <w:szCs w:val="28"/>
        </w:rPr>
        <w:t xml:space="preserve">духовному и нравственному развитию, общественных мест, 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r w:rsidRPr="00820B82">
        <w:rPr>
          <w:sz w:val="28"/>
          <w:szCs w:val="28"/>
        </w:rPr>
        <w:t xml:space="preserve">в которых в ночное время не допускается нахождение детей 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r w:rsidRPr="00820B82">
        <w:rPr>
          <w:sz w:val="28"/>
          <w:szCs w:val="28"/>
        </w:rPr>
        <w:t xml:space="preserve">без сопровождения родителей (лиц, их заменяющих) или лиц, </w:t>
      </w:r>
    </w:p>
    <w:p w:rsidR="004B60B1" w:rsidRPr="00820B82" w:rsidRDefault="004B60B1" w:rsidP="004B60B1">
      <w:pPr>
        <w:autoSpaceDE w:val="0"/>
        <w:autoSpaceDN w:val="0"/>
        <w:adjustRightInd w:val="0"/>
        <w:rPr>
          <w:sz w:val="28"/>
          <w:szCs w:val="28"/>
        </w:rPr>
      </w:pPr>
      <w:r w:rsidRPr="00820B82">
        <w:rPr>
          <w:sz w:val="28"/>
          <w:szCs w:val="28"/>
        </w:rPr>
        <w:t>осуществляющих мероприятия с участием детей</w:t>
      </w:r>
      <w:r w:rsidR="005D1756" w:rsidRPr="00820B82">
        <w:rPr>
          <w:sz w:val="28"/>
          <w:szCs w:val="28"/>
        </w:rPr>
        <w:t>».</w:t>
      </w:r>
    </w:p>
    <w:p w:rsidR="004B60B1" w:rsidRDefault="004B60B1" w:rsidP="004B60B1">
      <w:pPr>
        <w:autoSpaceDE w:val="0"/>
        <w:autoSpaceDN w:val="0"/>
        <w:adjustRightInd w:val="0"/>
      </w:pPr>
    </w:p>
    <w:p w:rsidR="004B60B1" w:rsidRPr="00820B82" w:rsidRDefault="004B60B1" w:rsidP="004B60B1">
      <w:pPr>
        <w:rPr>
          <w:sz w:val="28"/>
          <w:szCs w:val="28"/>
        </w:rPr>
      </w:pPr>
    </w:p>
    <w:p w:rsidR="004B60B1" w:rsidRPr="00820B82" w:rsidRDefault="004B60B1" w:rsidP="004B60B1">
      <w:pPr>
        <w:rPr>
          <w:sz w:val="28"/>
          <w:szCs w:val="28"/>
        </w:rPr>
      </w:pPr>
      <w:r w:rsidRPr="00820B82">
        <w:rPr>
          <w:sz w:val="28"/>
          <w:szCs w:val="28"/>
        </w:rPr>
        <w:t>Принято</w:t>
      </w:r>
    </w:p>
    <w:p w:rsidR="004B60B1" w:rsidRPr="00820B82" w:rsidRDefault="004B60B1" w:rsidP="004B60B1">
      <w:pPr>
        <w:rPr>
          <w:sz w:val="28"/>
          <w:szCs w:val="28"/>
        </w:rPr>
      </w:pPr>
      <w:r w:rsidRPr="00820B82">
        <w:rPr>
          <w:sz w:val="28"/>
          <w:szCs w:val="28"/>
        </w:rPr>
        <w:t xml:space="preserve">Собранием депутатов                                                            </w:t>
      </w:r>
    </w:p>
    <w:p w:rsidR="004B60B1" w:rsidRPr="00820B82" w:rsidRDefault="00031D1C" w:rsidP="004B60B1">
      <w:pPr>
        <w:rPr>
          <w:sz w:val="28"/>
          <w:szCs w:val="28"/>
        </w:rPr>
      </w:pPr>
      <w:proofErr w:type="spellStart"/>
      <w:r w:rsidRPr="00820B82">
        <w:rPr>
          <w:sz w:val="28"/>
          <w:szCs w:val="28"/>
        </w:rPr>
        <w:t>Сандатовского</w:t>
      </w:r>
      <w:proofErr w:type="spellEnd"/>
      <w:r w:rsidRPr="00820B82">
        <w:rPr>
          <w:sz w:val="28"/>
          <w:szCs w:val="28"/>
        </w:rPr>
        <w:t xml:space="preserve"> </w:t>
      </w:r>
      <w:r w:rsidR="004B60B1" w:rsidRPr="00820B82">
        <w:rPr>
          <w:sz w:val="28"/>
          <w:szCs w:val="28"/>
        </w:rPr>
        <w:t xml:space="preserve">сельского поселения                                                                    </w:t>
      </w:r>
      <w:r w:rsidRPr="00820B82">
        <w:rPr>
          <w:sz w:val="28"/>
          <w:szCs w:val="28"/>
        </w:rPr>
        <w:t>31.11.2023</w:t>
      </w:r>
      <w:r w:rsidR="004B60B1" w:rsidRPr="00820B82">
        <w:rPr>
          <w:sz w:val="28"/>
          <w:szCs w:val="28"/>
        </w:rPr>
        <w:t>года</w:t>
      </w:r>
    </w:p>
    <w:p w:rsidR="004B60B1" w:rsidRPr="00820B82" w:rsidRDefault="004B60B1" w:rsidP="004B60B1">
      <w:pPr>
        <w:pStyle w:val="a7"/>
        <w:rPr>
          <w:sz w:val="28"/>
          <w:szCs w:val="28"/>
          <w:lang w:eastAsia="en-US"/>
        </w:rPr>
      </w:pPr>
    </w:p>
    <w:p w:rsidR="004B60B1" w:rsidRPr="00820B82" w:rsidRDefault="004B60B1" w:rsidP="004B60B1">
      <w:pPr>
        <w:pStyle w:val="a7"/>
        <w:rPr>
          <w:sz w:val="28"/>
          <w:szCs w:val="28"/>
          <w:lang w:eastAsia="en-US"/>
        </w:rPr>
      </w:pP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В целях реализации Федерального закона РФ от 24.07.1998 N 124-ФЗ "Об основных гарантиях прав ребенка в Российской Федерации", Областного закона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r w:rsidR="00031D1C" w:rsidRPr="00820B82">
        <w:rPr>
          <w:sz w:val="28"/>
          <w:szCs w:val="28"/>
        </w:rPr>
        <w:t xml:space="preserve">Собрание депутатов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поселения</w:t>
      </w:r>
      <w:r w:rsidR="00820B82">
        <w:rPr>
          <w:sz w:val="28"/>
          <w:szCs w:val="28"/>
        </w:rPr>
        <w:t>,</w:t>
      </w: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0B82">
        <w:rPr>
          <w:sz w:val="28"/>
          <w:szCs w:val="28"/>
        </w:rPr>
        <w:t>решило:</w:t>
      </w: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1D1C" w:rsidRPr="00820B82" w:rsidRDefault="004B60B1" w:rsidP="00031D1C">
      <w:pPr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       1. </w:t>
      </w:r>
      <w:proofErr w:type="gramStart"/>
      <w:r w:rsidRPr="00820B82">
        <w:rPr>
          <w:sz w:val="28"/>
          <w:szCs w:val="28"/>
        </w:rPr>
        <w:t xml:space="preserve">Признать утратившим силу Решение </w:t>
      </w:r>
      <w:r w:rsidR="00031D1C" w:rsidRPr="00820B82">
        <w:rPr>
          <w:sz w:val="28"/>
          <w:szCs w:val="28"/>
        </w:rPr>
        <w:t xml:space="preserve">Собрания депутатов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</w:t>
      </w:r>
      <w:r w:rsidR="005D1756" w:rsidRPr="00820B82">
        <w:rPr>
          <w:sz w:val="28"/>
          <w:szCs w:val="28"/>
        </w:rPr>
        <w:t>ения №133/1 от 25.11.2011</w:t>
      </w:r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>г.</w:t>
      </w:r>
      <w:r w:rsidR="00031D1C" w:rsidRPr="00820B82">
        <w:rPr>
          <w:b/>
          <w:sz w:val="28"/>
          <w:szCs w:val="28"/>
        </w:rPr>
        <w:t xml:space="preserve"> </w:t>
      </w:r>
      <w:r w:rsidR="00031D1C" w:rsidRPr="00820B82">
        <w:rPr>
          <w:sz w:val="28"/>
          <w:szCs w:val="28"/>
        </w:rPr>
        <w:t>«Об утверждении  Положения об экспертной комиссии и ее составе по оценке предложений об определении мест, пребывание 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</w:t>
      </w:r>
      <w:proofErr w:type="gramEnd"/>
      <w:r w:rsidR="00031D1C" w:rsidRPr="00820B82">
        <w:rPr>
          <w:sz w:val="28"/>
          <w:szCs w:val="28"/>
        </w:rPr>
        <w:t xml:space="preserve"> (лиц, их заменяющих), а также лиц, осуществляющих   мероприятия с участием детей»</w:t>
      </w:r>
      <w:r w:rsidR="005D1756" w:rsidRPr="00820B82">
        <w:rPr>
          <w:sz w:val="28"/>
          <w:szCs w:val="28"/>
        </w:rPr>
        <w:t>.</w:t>
      </w:r>
    </w:p>
    <w:p w:rsidR="005D1756" w:rsidRPr="00820B82" w:rsidRDefault="005D1756" w:rsidP="00031D1C">
      <w:pPr>
        <w:jc w:val="both"/>
        <w:rPr>
          <w:sz w:val="28"/>
          <w:szCs w:val="28"/>
        </w:rPr>
      </w:pP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 2. </w:t>
      </w:r>
      <w:proofErr w:type="gramStart"/>
      <w:r w:rsidRPr="00820B82">
        <w:rPr>
          <w:sz w:val="28"/>
          <w:szCs w:val="28"/>
        </w:rPr>
        <w:t xml:space="preserve">Утвердить Порядок формирования муниципальной экспертной комиссии по оценке предложений об определении мест, нахождение в </w:t>
      </w:r>
      <w:r w:rsidRPr="00820B82">
        <w:rPr>
          <w:sz w:val="28"/>
          <w:szCs w:val="28"/>
        </w:rPr>
        <w:lastRenderedPageBreak/>
        <w:t>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(приложение 1).</w:t>
      </w:r>
      <w:proofErr w:type="gramEnd"/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3. </w:t>
      </w:r>
      <w:proofErr w:type="gramStart"/>
      <w:r w:rsidRPr="00820B82">
        <w:rPr>
          <w:sz w:val="28"/>
          <w:szCs w:val="28"/>
        </w:rPr>
        <w:t>Утвердить Положение о деятельности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(приложение 2).</w:t>
      </w:r>
      <w:proofErr w:type="gramEnd"/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4. Настоящее решение вступает в силу со дня его обнародования на информационных стендах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>сельского поселения.</w:t>
      </w: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5. </w:t>
      </w:r>
      <w:proofErr w:type="gramStart"/>
      <w:r w:rsidRPr="00820B82">
        <w:rPr>
          <w:sz w:val="28"/>
          <w:szCs w:val="28"/>
        </w:rPr>
        <w:t>Контроль за</w:t>
      </w:r>
      <w:proofErr w:type="gramEnd"/>
      <w:r w:rsidRPr="00820B82">
        <w:rPr>
          <w:sz w:val="28"/>
          <w:szCs w:val="28"/>
        </w:rPr>
        <w:t xml:space="preserve"> исполнением решения возложить на постоянную комиссию по охране общественного порядка и защите прав граждан Собрания депутатов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>сельского поселения.</w:t>
      </w:r>
    </w:p>
    <w:p w:rsidR="004B60B1" w:rsidRPr="00820B82" w:rsidRDefault="004B60B1" w:rsidP="004B6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031D1C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>Председатель Собрания депутатов</w:t>
      </w:r>
    </w:p>
    <w:p w:rsidR="00031D1C" w:rsidRPr="00820B82" w:rsidRDefault="00031D1C" w:rsidP="00031D1C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 xml:space="preserve">-глава </w:t>
      </w:r>
      <w:proofErr w:type="spellStart"/>
      <w:r w:rsidRPr="00820B82">
        <w:rPr>
          <w:sz w:val="28"/>
          <w:szCs w:val="28"/>
        </w:rPr>
        <w:t>Сандатовского</w:t>
      </w:r>
      <w:proofErr w:type="spellEnd"/>
      <w:r w:rsidRPr="00820B82">
        <w:rPr>
          <w:sz w:val="28"/>
          <w:szCs w:val="28"/>
        </w:rPr>
        <w:t xml:space="preserve"> </w:t>
      </w:r>
    </w:p>
    <w:p w:rsidR="00031D1C" w:rsidRPr="00820B82" w:rsidRDefault="00031D1C" w:rsidP="00031D1C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>сельского поселения</w:t>
      </w:r>
      <w:r w:rsidRPr="00820B82">
        <w:rPr>
          <w:sz w:val="28"/>
          <w:szCs w:val="28"/>
        </w:rPr>
        <w:tab/>
        <w:t xml:space="preserve">                              В.Н.Телепнев</w:t>
      </w: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noProof/>
          <w:sz w:val="28"/>
          <w:szCs w:val="28"/>
        </w:rPr>
      </w:pPr>
    </w:p>
    <w:p w:rsidR="00031D1C" w:rsidRPr="00820B82" w:rsidRDefault="00031D1C" w:rsidP="004B60B1">
      <w:pPr>
        <w:jc w:val="both"/>
        <w:rPr>
          <w:sz w:val="28"/>
          <w:szCs w:val="28"/>
        </w:rPr>
      </w:pPr>
    </w:p>
    <w:p w:rsidR="004B60B1" w:rsidRPr="00820B82" w:rsidRDefault="00031D1C" w:rsidP="004B60B1">
      <w:pPr>
        <w:jc w:val="both"/>
        <w:rPr>
          <w:sz w:val="28"/>
          <w:szCs w:val="28"/>
        </w:rPr>
      </w:pPr>
      <w:r w:rsidRPr="00820B82">
        <w:rPr>
          <w:sz w:val="28"/>
          <w:szCs w:val="28"/>
        </w:rPr>
        <w:t>с</w:t>
      </w:r>
      <w:proofErr w:type="gramStart"/>
      <w:r w:rsidRPr="00820B82">
        <w:rPr>
          <w:sz w:val="28"/>
          <w:szCs w:val="28"/>
        </w:rPr>
        <w:t>.С</w:t>
      </w:r>
      <w:proofErr w:type="gramEnd"/>
      <w:r w:rsidRPr="00820B82">
        <w:rPr>
          <w:sz w:val="28"/>
          <w:szCs w:val="28"/>
        </w:rPr>
        <w:t>андата</w:t>
      </w:r>
    </w:p>
    <w:p w:rsidR="004B60B1" w:rsidRPr="00820B82" w:rsidRDefault="00031D1C" w:rsidP="004B60B1">
      <w:pPr>
        <w:jc w:val="both"/>
        <w:rPr>
          <w:sz w:val="28"/>
          <w:szCs w:val="28"/>
        </w:rPr>
      </w:pPr>
      <w:r w:rsidRPr="00820B82">
        <w:rPr>
          <w:sz w:val="28"/>
          <w:szCs w:val="28"/>
        </w:rPr>
        <w:t>31.11.2023</w:t>
      </w:r>
      <w:r w:rsidR="004B60B1" w:rsidRPr="00820B82">
        <w:rPr>
          <w:sz w:val="28"/>
          <w:szCs w:val="28"/>
        </w:rPr>
        <w:t xml:space="preserve"> года</w:t>
      </w:r>
    </w:p>
    <w:p w:rsidR="004B60B1" w:rsidRPr="00820B82" w:rsidRDefault="004B60B1" w:rsidP="004B60B1">
      <w:pPr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№  </w:t>
      </w:r>
      <w:r w:rsidR="00031D1C" w:rsidRPr="00820B82">
        <w:rPr>
          <w:sz w:val="28"/>
          <w:szCs w:val="28"/>
        </w:rPr>
        <w:t>106</w:t>
      </w:r>
    </w:p>
    <w:p w:rsidR="004B60B1" w:rsidRPr="00820B82" w:rsidRDefault="004B60B1" w:rsidP="004B6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0B1" w:rsidRDefault="004B60B1" w:rsidP="004B60B1">
      <w:pPr>
        <w:autoSpaceDE w:val="0"/>
        <w:autoSpaceDN w:val="0"/>
        <w:adjustRightInd w:val="0"/>
        <w:jc w:val="right"/>
        <w:outlineLvl w:val="0"/>
      </w:pPr>
    </w:p>
    <w:p w:rsidR="00900C43" w:rsidRDefault="00900C43" w:rsidP="004B60B1">
      <w:pPr>
        <w:autoSpaceDE w:val="0"/>
        <w:autoSpaceDN w:val="0"/>
        <w:adjustRightInd w:val="0"/>
        <w:jc w:val="right"/>
        <w:outlineLvl w:val="0"/>
      </w:pPr>
    </w:p>
    <w:p w:rsidR="00900C43" w:rsidRDefault="00900C43" w:rsidP="004B60B1">
      <w:pPr>
        <w:autoSpaceDE w:val="0"/>
        <w:autoSpaceDN w:val="0"/>
        <w:adjustRightInd w:val="0"/>
        <w:jc w:val="right"/>
        <w:outlineLvl w:val="0"/>
      </w:pPr>
    </w:p>
    <w:p w:rsidR="00900C43" w:rsidRDefault="00900C43" w:rsidP="004B60B1">
      <w:pPr>
        <w:autoSpaceDE w:val="0"/>
        <w:autoSpaceDN w:val="0"/>
        <w:adjustRightInd w:val="0"/>
        <w:jc w:val="right"/>
        <w:outlineLvl w:val="0"/>
      </w:pPr>
    </w:p>
    <w:p w:rsidR="004B60B1" w:rsidRDefault="004B60B1" w:rsidP="004B60B1">
      <w:pPr>
        <w:autoSpaceDE w:val="0"/>
        <w:autoSpaceDN w:val="0"/>
        <w:adjustRightInd w:val="0"/>
        <w:jc w:val="right"/>
        <w:outlineLvl w:val="0"/>
      </w:pPr>
    </w:p>
    <w:p w:rsidR="00820B82" w:rsidRDefault="00820B82" w:rsidP="004B60B1">
      <w:pPr>
        <w:autoSpaceDE w:val="0"/>
        <w:autoSpaceDN w:val="0"/>
        <w:adjustRightInd w:val="0"/>
        <w:jc w:val="right"/>
        <w:outlineLvl w:val="0"/>
      </w:pPr>
    </w:p>
    <w:p w:rsidR="004B60B1" w:rsidRDefault="004B60B1" w:rsidP="004B60B1">
      <w:pPr>
        <w:autoSpaceDE w:val="0"/>
        <w:autoSpaceDN w:val="0"/>
        <w:adjustRightInd w:val="0"/>
        <w:jc w:val="right"/>
        <w:outlineLvl w:val="0"/>
      </w:pPr>
    </w:p>
    <w:p w:rsidR="004B60B1" w:rsidRPr="00820B82" w:rsidRDefault="004B60B1" w:rsidP="004B60B1">
      <w:pPr>
        <w:autoSpaceDE w:val="0"/>
        <w:autoSpaceDN w:val="0"/>
        <w:adjustRightInd w:val="0"/>
        <w:jc w:val="right"/>
        <w:outlineLvl w:val="0"/>
      </w:pPr>
      <w:r w:rsidRPr="00820B82">
        <w:lastRenderedPageBreak/>
        <w:t>Приложение 1 к решению</w:t>
      </w:r>
    </w:p>
    <w:p w:rsidR="00031D1C" w:rsidRPr="00820B82" w:rsidRDefault="004B60B1" w:rsidP="004B60B1">
      <w:pPr>
        <w:autoSpaceDE w:val="0"/>
        <w:autoSpaceDN w:val="0"/>
        <w:adjustRightInd w:val="0"/>
        <w:jc w:val="right"/>
      </w:pPr>
      <w:r w:rsidRPr="00820B82">
        <w:t xml:space="preserve">Собрания депутатов </w:t>
      </w:r>
    </w:p>
    <w:p w:rsidR="004B60B1" w:rsidRPr="00820B82" w:rsidRDefault="00031D1C" w:rsidP="004B60B1">
      <w:pPr>
        <w:autoSpaceDE w:val="0"/>
        <w:autoSpaceDN w:val="0"/>
        <w:adjustRightInd w:val="0"/>
        <w:jc w:val="right"/>
      </w:pPr>
      <w:proofErr w:type="spellStart"/>
      <w:r w:rsidRPr="00820B82">
        <w:t>Сандатовского</w:t>
      </w:r>
      <w:proofErr w:type="spellEnd"/>
      <w:r w:rsidRPr="00820B82">
        <w:t xml:space="preserve"> </w:t>
      </w:r>
      <w:r w:rsidR="004B60B1" w:rsidRPr="00820B82">
        <w:t>поселения</w:t>
      </w:r>
    </w:p>
    <w:p w:rsidR="004B60B1" w:rsidRPr="00820B82" w:rsidRDefault="00031D1C" w:rsidP="004B60B1">
      <w:pPr>
        <w:autoSpaceDE w:val="0"/>
        <w:autoSpaceDN w:val="0"/>
        <w:adjustRightInd w:val="0"/>
        <w:jc w:val="right"/>
      </w:pPr>
      <w:r w:rsidRPr="00820B82">
        <w:t>от 31.11.2023 № 106</w:t>
      </w:r>
    </w:p>
    <w:p w:rsidR="004B60B1" w:rsidRPr="00820B82" w:rsidRDefault="004B60B1" w:rsidP="004B6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0B82">
        <w:rPr>
          <w:b/>
          <w:bCs/>
          <w:sz w:val="28"/>
          <w:szCs w:val="28"/>
        </w:rPr>
        <w:t xml:space="preserve">ПОРЯДОК </w:t>
      </w:r>
    </w:p>
    <w:p w:rsidR="004B60B1" w:rsidRPr="00820B82" w:rsidRDefault="004B60B1" w:rsidP="00820B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0B82">
        <w:rPr>
          <w:b/>
          <w:bCs/>
          <w:sz w:val="28"/>
          <w:szCs w:val="28"/>
        </w:rPr>
        <w:t xml:space="preserve">формирования муниципальной экспертной комиссии по оценке предложений об определении </w:t>
      </w:r>
      <w:r w:rsidRPr="00820B82">
        <w:rPr>
          <w:b/>
          <w:sz w:val="28"/>
          <w:szCs w:val="28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4B60B1" w:rsidRPr="00820B82" w:rsidRDefault="004B60B1" w:rsidP="00820B8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1. </w:t>
      </w:r>
      <w:proofErr w:type="gramStart"/>
      <w:r w:rsidRPr="00820B82">
        <w:rPr>
          <w:sz w:val="28"/>
          <w:szCs w:val="28"/>
        </w:rPr>
        <w:t>Настоящий порядок формирования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порядок), определяет процедуру формирования муниципальной экспертной комиссии</w:t>
      </w:r>
      <w:proofErr w:type="gramEnd"/>
      <w:r w:rsidRPr="00820B82">
        <w:rPr>
          <w:sz w:val="28"/>
          <w:szCs w:val="28"/>
        </w:rPr>
        <w:t xml:space="preserve">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2. В состав муниципальной экспертной комиссии могут быть включены специал</w:t>
      </w:r>
      <w:r w:rsidR="00031D1C" w:rsidRPr="00820B82">
        <w:rPr>
          <w:sz w:val="28"/>
          <w:szCs w:val="28"/>
        </w:rPr>
        <w:t xml:space="preserve">исты Администрации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поселения, а также, по согласовани</w:t>
      </w:r>
      <w:r w:rsidR="00031D1C" w:rsidRPr="00820B82">
        <w:rPr>
          <w:sz w:val="28"/>
          <w:szCs w:val="28"/>
        </w:rPr>
        <w:t xml:space="preserve">ю: депутаты Собрания депутатов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поселения, представители территориальных органов, федеральных органов исполнительной власти, Управления внутренних дел, прокуратуры города Сальска, государственных образовательных учреждений, средств массовой информации, общественных объединений и иные заинтересованные лица</w:t>
      </w:r>
      <w:proofErr w:type="gramStart"/>
      <w:r w:rsidRPr="00820B82">
        <w:rPr>
          <w:sz w:val="28"/>
          <w:szCs w:val="28"/>
        </w:rPr>
        <w:t>..</w:t>
      </w:r>
      <w:proofErr w:type="gramEnd"/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3. Персональный состав муниципальной экспертной комиссии утверждается постановлением Г</w:t>
      </w:r>
      <w:r w:rsidR="00031D1C" w:rsidRPr="00820B82">
        <w:rPr>
          <w:sz w:val="28"/>
          <w:szCs w:val="28"/>
        </w:rPr>
        <w:t xml:space="preserve">лавы Администрации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поселения.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</w:p>
    <w:p w:rsidR="00031D1C" w:rsidRPr="00820B82" w:rsidRDefault="00031D1C" w:rsidP="00820B8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>Председатель Собрания депутатов</w:t>
      </w: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 xml:space="preserve">-глава </w:t>
      </w:r>
      <w:proofErr w:type="spellStart"/>
      <w:r w:rsidRPr="00820B82">
        <w:rPr>
          <w:sz w:val="28"/>
          <w:szCs w:val="28"/>
        </w:rPr>
        <w:t>Сандатовского</w:t>
      </w:r>
      <w:proofErr w:type="spellEnd"/>
      <w:r w:rsidRPr="00820B82">
        <w:rPr>
          <w:sz w:val="28"/>
          <w:szCs w:val="28"/>
        </w:rPr>
        <w:t xml:space="preserve"> </w:t>
      </w: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>сельского поселения</w:t>
      </w:r>
      <w:r w:rsidRPr="00820B82">
        <w:rPr>
          <w:sz w:val="28"/>
          <w:szCs w:val="28"/>
        </w:rPr>
        <w:tab/>
        <w:t xml:space="preserve">                              В.Н.Телепнев</w:t>
      </w:r>
    </w:p>
    <w:p w:rsidR="004B60B1" w:rsidRPr="00900C43" w:rsidRDefault="004B60B1" w:rsidP="00820B82">
      <w:pPr>
        <w:autoSpaceDE w:val="0"/>
        <w:autoSpaceDN w:val="0"/>
        <w:adjustRightInd w:val="0"/>
        <w:jc w:val="right"/>
        <w:outlineLvl w:val="0"/>
      </w:pPr>
      <w:r w:rsidRPr="00900C43">
        <w:lastRenderedPageBreak/>
        <w:t>Приложение 2   к   решению</w:t>
      </w:r>
    </w:p>
    <w:p w:rsidR="00031D1C" w:rsidRPr="00900C43" w:rsidRDefault="00031D1C" w:rsidP="00820B82">
      <w:pPr>
        <w:autoSpaceDE w:val="0"/>
        <w:autoSpaceDN w:val="0"/>
        <w:adjustRightInd w:val="0"/>
        <w:jc w:val="right"/>
      </w:pPr>
      <w:r w:rsidRPr="00900C43">
        <w:t xml:space="preserve">Собрания депутатов </w:t>
      </w:r>
      <w:proofErr w:type="spellStart"/>
      <w:r w:rsidRPr="00900C43">
        <w:t>Сандатовского</w:t>
      </w:r>
      <w:proofErr w:type="spellEnd"/>
      <w:r w:rsidRPr="00900C43">
        <w:t xml:space="preserve"> </w:t>
      </w:r>
    </w:p>
    <w:p w:rsidR="004B60B1" w:rsidRPr="00900C43" w:rsidRDefault="004B60B1" w:rsidP="00820B82">
      <w:pPr>
        <w:autoSpaceDE w:val="0"/>
        <w:autoSpaceDN w:val="0"/>
        <w:adjustRightInd w:val="0"/>
        <w:jc w:val="right"/>
      </w:pPr>
      <w:r w:rsidRPr="00900C43">
        <w:t xml:space="preserve"> сельского поселения</w:t>
      </w:r>
    </w:p>
    <w:p w:rsidR="004B60B1" w:rsidRPr="00900C43" w:rsidRDefault="00031D1C" w:rsidP="00820B82">
      <w:pPr>
        <w:autoSpaceDE w:val="0"/>
        <w:autoSpaceDN w:val="0"/>
        <w:adjustRightInd w:val="0"/>
        <w:jc w:val="right"/>
      </w:pPr>
      <w:r w:rsidRPr="00900C43">
        <w:t>от 31.11.2023 № 106</w:t>
      </w:r>
    </w:p>
    <w:p w:rsidR="004B60B1" w:rsidRPr="00820B82" w:rsidRDefault="004B60B1" w:rsidP="00820B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0B82">
        <w:rPr>
          <w:b/>
          <w:bCs/>
          <w:sz w:val="28"/>
          <w:szCs w:val="28"/>
        </w:rPr>
        <w:t xml:space="preserve">ПОЛОЖЕНИЕ </w:t>
      </w:r>
    </w:p>
    <w:p w:rsidR="004B60B1" w:rsidRPr="00820B82" w:rsidRDefault="004B60B1" w:rsidP="00820B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20B82">
        <w:rPr>
          <w:b/>
          <w:bCs/>
          <w:sz w:val="28"/>
          <w:szCs w:val="28"/>
        </w:rPr>
        <w:t xml:space="preserve">о деятельности  муниципальной экспертной  комиссии по оценке предложений об определении </w:t>
      </w:r>
      <w:r w:rsidRPr="00820B82">
        <w:rPr>
          <w:b/>
          <w:sz w:val="28"/>
          <w:szCs w:val="28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Pr="00820B82">
        <w:rPr>
          <w:b/>
          <w:bCs/>
          <w:sz w:val="28"/>
          <w:szCs w:val="28"/>
        </w:rPr>
        <w:t>общественных мест, в которых в ночное время не допускается нахождение детей без сопровождения  родителей (лиц, их заменяющих) или лиц, осуществляющих мероприятия с участием детей</w:t>
      </w:r>
      <w:proofErr w:type="gramEnd"/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20B82">
        <w:rPr>
          <w:b/>
          <w:sz w:val="28"/>
          <w:szCs w:val="28"/>
        </w:rPr>
        <w:t>Статья 1. Общие положения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1. Настоящее положение о деятельности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0B82">
        <w:rPr>
          <w:sz w:val="28"/>
          <w:szCs w:val="28"/>
        </w:rPr>
        <w:t>осуществляющих мероприятия с участием детей (далее - положение), определяет задачу и компетенцию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Pr="00820B82">
        <w:rPr>
          <w:sz w:val="28"/>
          <w:szCs w:val="28"/>
        </w:rPr>
        <w:t xml:space="preserve"> (далее - муниципальная экспертная комиссия).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2. Муниципальная экспертная комиссия является постоянно действующей.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3. В настоящем положении используются основные понятия, предусмотренные Федеральным законом от 24.07.1998 N 124-ФЗ "Об основных гарантиях прав ребенка в Российской Федерации", Областным законом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4. Муниципальная экспертная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Ростовской области, Уставом муниципа</w:t>
      </w:r>
      <w:r w:rsidR="00031D1C" w:rsidRPr="00820B82">
        <w:rPr>
          <w:sz w:val="28"/>
          <w:szCs w:val="28"/>
        </w:rPr>
        <w:t>льного образования "</w:t>
      </w:r>
      <w:proofErr w:type="spellStart"/>
      <w:r w:rsidR="00031D1C" w:rsidRPr="00820B82">
        <w:rPr>
          <w:sz w:val="28"/>
          <w:szCs w:val="28"/>
        </w:rPr>
        <w:t>Сандатовское</w:t>
      </w:r>
      <w:proofErr w:type="spellEnd"/>
      <w:r w:rsidRPr="00820B82">
        <w:rPr>
          <w:sz w:val="28"/>
          <w:szCs w:val="28"/>
        </w:rPr>
        <w:t xml:space="preserve"> сельское поселение", иными муниципальными правовыми актами, настоящим положением.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5. Деятельность муниципальной экспертной комиссии осуществляется на территории муниципал</w:t>
      </w:r>
      <w:r w:rsidR="00031D1C" w:rsidRPr="00820B82">
        <w:rPr>
          <w:sz w:val="28"/>
          <w:szCs w:val="28"/>
        </w:rPr>
        <w:t xml:space="preserve">ьного образования " </w:t>
      </w:r>
      <w:proofErr w:type="spellStart"/>
      <w:r w:rsidR="00031D1C" w:rsidRPr="00820B82">
        <w:rPr>
          <w:sz w:val="28"/>
          <w:szCs w:val="28"/>
        </w:rPr>
        <w:t>Сандатовское</w:t>
      </w:r>
      <w:proofErr w:type="spellEnd"/>
      <w:r w:rsidRPr="00820B82">
        <w:rPr>
          <w:sz w:val="28"/>
          <w:szCs w:val="28"/>
        </w:rPr>
        <w:t xml:space="preserve"> сельское </w:t>
      </w:r>
      <w:r w:rsidRPr="00820B82">
        <w:rPr>
          <w:sz w:val="28"/>
          <w:szCs w:val="28"/>
        </w:rPr>
        <w:lastRenderedPageBreak/>
        <w:t>поселение " и основывается на принципах коллегиальности, гласности, независимости и равенства ее членов.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6. Муниципальная экспертная комиссия рассматривает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20B82">
        <w:rPr>
          <w:b/>
          <w:sz w:val="28"/>
          <w:szCs w:val="28"/>
        </w:rPr>
        <w:t>Статья 2. Задача муниципальной экспертной комиссии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proofErr w:type="gramStart"/>
      <w:r w:rsidRPr="00820B82">
        <w:rPr>
          <w:sz w:val="28"/>
          <w:szCs w:val="28"/>
        </w:rPr>
        <w:t>Основной задачей муниципальной экспертной комиссии является подготовка экспертных заключений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20B82">
        <w:rPr>
          <w:b/>
          <w:sz w:val="28"/>
          <w:szCs w:val="28"/>
        </w:rPr>
        <w:t>Статья 3. Права муниципальной экспертной комиссии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Муниципальная экспертная комиссия вправе: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1. Запрашивать и получать в пределах своей компетенции в установленном порядке от органов местного самоуправления, территориальных органов  исполнительной власти, Отдела внутренних дел по городу Сальску и </w:t>
      </w:r>
      <w:proofErr w:type="spellStart"/>
      <w:r w:rsidRPr="00820B82">
        <w:rPr>
          <w:sz w:val="28"/>
          <w:szCs w:val="28"/>
        </w:rPr>
        <w:t>Сальскому</w:t>
      </w:r>
      <w:proofErr w:type="spellEnd"/>
      <w:r w:rsidRPr="00820B82">
        <w:rPr>
          <w:sz w:val="28"/>
          <w:szCs w:val="28"/>
        </w:rPr>
        <w:t xml:space="preserve"> району, </w:t>
      </w:r>
      <w:proofErr w:type="spellStart"/>
      <w:r w:rsidRPr="00820B82">
        <w:rPr>
          <w:sz w:val="28"/>
          <w:szCs w:val="28"/>
        </w:rPr>
        <w:t>Сальской</w:t>
      </w:r>
      <w:proofErr w:type="spellEnd"/>
      <w:r w:rsidRPr="00820B82">
        <w:rPr>
          <w:sz w:val="28"/>
          <w:szCs w:val="28"/>
        </w:rPr>
        <w:t xml:space="preserve"> городской прокуратуры, учреждений и организаций, независимо от их организационно-правовой формы и формы собственности, информацию и материалы, необходимые для ее деятельности.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2. Приглашать на заседания муниципальной экспертной комиссии представителей органов местного самоуправления, по согласованию представителей территориальных органов исполнительной власти, Отдела внутренних дел по городу Сальску </w:t>
      </w:r>
      <w:proofErr w:type="spellStart"/>
      <w:r w:rsidRPr="00820B82">
        <w:rPr>
          <w:sz w:val="28"/>
          <w:szCs w:val="28"/>
        </w:rPr>
        <w:t>Сальскому</w:t>
      </w:r>
      <w:proofErr w:type="spellEnd"/>
      <w:r w:rsidRPr="00820B82">
        <w:rPr>
          <w:sz w:val="28"/>
          <w:szCs w:val="28"/>
        </w:rPr>
        <w:t xml:space="preserve"> району, </w:t>
      </w:r>
      <w:proofErr w:type="spellStart"/>
      <w:r w:rsidRPr="00820B82">
        <w:rPr>
          <w:sz w:val="28"/>
          <w:szCs w:val="28"/>
        </w:rPr>
        <w:t>Сальской</w:t>
      </w:r>
      <w:proofErr w:type="spellEnd"/>
      <w:r w:rsidRPr="00820B82">
        <w:rPr>
          <w:sz w:val="28"/>
          <w:szCs w:val="28"/>
        </w:rPr>
        <w:t xml:space="preserve"> городской прокуратуры, общественных объединений, образовательных учреждений, средств массовой информации и иных заинтересованных лиц.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20B82">
        <w:rPr>
          <w:b/>
          <w:sz w:val="28"/>
          <w:szCs w:val="28"/>
        </w:rPr>
        <w:t>Статья 4. Порядок работы муниципальной экспертной комиссии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20B82">
        <w:rPr>
          <w:sz w:val="28"/>
          <w:szCs w:val="28"/>
        </w:rPr>
        <w:t xml:space="preserve">1. Муниципальная экспертная комиссия </w:t>
      </w:r>
      <w:r w:rsidRPr="00820B82">
        <w:rPr>
          <w:color w:val="FF0000"/>
          <w:sz w:val="28"/>
          <w:szCs w:val="28"/>
        </w:rPr>
        <w:t>состоит из председателя, заместителя председателя, ответственного секретаря и членов.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2. </w:t>
      </w:r>
      <w:proofErr w:type="gramStart"/>
      <w:r w:rsidRPr="00820B82">
        <w:rPr>
          <w:sz w:val="28"/>
          <w:szCs w:val="28"/>
        </w:rPr>
        <w:t xml:space="preserve">Основной формой работы муниципальной экспертной комиссии </w:t>
      </w:r>
      <w:r w:rsidRPr="00820B82">
        <w:rPr>
          <w:color w:val="FF0000"/>
          <w:sz w:val="28"/>
          <w:szCs w:val="28"/>
          <w:u w:val="single"/>
        </w:rPr>
        <w:t>являются заседания, которые проводятся по мере необходимости</w:t>
      </w:r>
      <w:r w:rsidRPr="00820B82">
        <w:rPr>
          <w:sz w:val="28"/>
          <w:szCs w:val="28"/>
        </w:rPr>
        <w:t xml:space="preserve">, но не позднее </w:t>
      </w:r>
      <w:r w:rsidRPr="00820B82">
        <w:rPr>
          <w:sz w:val="28"/>
          <w:szCs w:val="28"/>
          <w:u w:val="single"/>
        </w:rPr>
        <w:t>30 дней</w:t>
      </w:r>
      <w:r w:rsidRPr="00820B82">
        <w:rPr>
          <w:sz w:val="28"/>
          <w:szCs w:val="28"/>
        </w:rPr>
        <w:t xml:space="preserve"> со дня поступления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</w:t>
      </w:r>
      <w:proofErr w:type="gramEnd"/>
      <w:r w:rsidRPr="00820B82">
        <w:rPr>
          <w:sz w:val="28"/>
          <w:szCs w:val="28"/>
        </w:rPr>
        <w:t>, осуществляющих мероприятия с участием детей.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3. Заседание муниципальной экспертной комиссии правомочно, если на нем присутствует более половины от общего числа ее членов.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color w:val="003300"/>
          <w:sz w:val="28"/>
          <w:szCs w:val="28"/>
        </w:rPr>
      </w:pPr>
      <w:r w:rsidRPr="00820B82">
        <w:rPr>
          <w:sz w:val="28"/>
          <w:szCs w:val="28"/>
        </w:rPr>
        <w:lastRenderedPageBreak/>
        <w:t xml:space="preserve">4. Решения муниципальной экспертной комиссии принимаются простым большинством голосов присутствующего на заседании состава муниципальной экспертной комиссии путем открытого голосования. </w:t>
      </w:r>
      <w:r w:rsidRPr="00820B82">
        <w:rPr>
          <w:color w:val="003300"/>
          <w:sz w:val="28"/>
          <w:szCs w:val="28"/>
        </w:rPr>
        <w:t>Председатель муниципальной экспертной комиссии голосует последним.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В случае равенства голосов решающим является голос председателя.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5. В заседаниях муниципальной экспертной комиссии вправе участвовать представители органов местного самоуправления, а также иных заинтересованных организаций, общественных объединений, к компетенции которых относятся вопросы, внесенные в повестку дня заседания муниципальной экспертной комиссии.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20B82">
        <w:rPr>
          <w:sz w:val="28"/>
          <w:szCs w:val="28"/>
        </w:rPr>
        <w:t xml:space="preserve">6. </w:t>
      </w:r>
      <w:r w:rsidRPr="00820B82">
        <w:rPr>
          <w:color w:val="FF0000"/>
          <w:sz w:val="28"/>
          <w:szCs w:val="28"/>
        </w:rPr>
        <w:t>Решения муниципальной экспертной комиссии оформляются протоколами, подписываются председателем и ответственным секретарем.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7. Решения муниципальной экспертной комиссии направляются в С</w:t>
      </w:r>
      <w:r w:rsidR="00031D1C" w:rsidRPr="00820B82">
        <w:rPr>
          <w:sz w:val="28"/>
          <w:szCs w:val="28"/>
        </w:rPr>
        <w:t xml:space="preserve">обрание депутатов 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поселения в </w:t>
      </w:r>
      <w:r w:rsidRPr="00820B82">
        <w:rPr>
          <w:sz w:val="28"/>
          <w:szCs w:val="28"/>
          <w:u w:val="single"/>
        </w:rPr>
        <w:t xml:space="preserve">течение 5 </w:t>
      </w:r>
      <w:r w:rsidRPr="00820B82">
        <w:rPr>
          <w:sz w:val="28"/>
          <w:szCs w:val="28"/>
        </w:rPr>
        <w:t xml:space="preserve"> дней со дня принятия. </w:t>
      </w:r>
      <w:proofErr w:type="gramStart"/>
      <w:r w:rsidR="00031D1C" w:rsidRPr="00820B82">
        <w:rPr>
          <w:sz w:val="28"/>
          <w:szCs w:val="28"/>
        </w:rPr>
        <w:t xml:space="preserve">Собрание депутатов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Pr="00820B82">
        <w:rPr>
          <w:sz w:val="28"/>
          <w:szCs w:val="28"/>
        </w:rPr>
        <w:t xml:space="preserve"> сельского поселения при наличии положительного заключения муниципальной экспертной комиссии определяет на территории муниципа</w:t>
      </w:r>
      <w:r w:rsidR="00031D1C" w:rsidRPr="00820B82">
        <w:rPr>
          <w:sz w:val="28"/>
          <w:szCs w:val="28"/>
        </w:rPr>
        <w:t>льного образования "</w:t>
      </w:r>
      <w:proofErr w:type="spellStart"/>
      <w:r w:rsidR="00031D1C" w:rsidRPr="00820B82">
        <w:rPr>
          <w:sz w:val="28"/>
          <w:szCs w:val="28"/>
        </w:rPr>
        <w:t>Сандатовское</w:t>
      </w:r>
      <w:proofErr w:type="spellEnd"/>
      <w:r w:rsidRPr="00820B82">
        <w:rPr>
          <w:sz w:val="28"/>
          <w:szCs w:val="28"/>
        </w:rPr>
        <w:t xml:space="preserve"> сельское поселение"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 w:rsidRPr="00820B82">
        <w:rPr>
          <w:sz w:val="28"/>
          <w:szCs w:val="28"/>
        </w:rPr>
        <w:t xml:space="preserve"> детей.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8. В зависимости от содержания рассматриваемых вопросов, члены муниципальной экспертной комиссии могут ходатайствовать перед председателем муниципальной экспертной комиссии о привлечении других лиц к участию в заседаниях, в качестве специалистов (консультантов).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9. Председатель муниципальной экспертной комиссии: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осуществляет руководство деятельностью муниципальной экспертной комиссии, несет ответственность за выполнение возложенных на муниципальную экспертную комиссию задач;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председательствует на заседаниях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формирует и утверждает проект повестки дня заседания муниципальной экспертной комиссии на основе предложений членов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подписывает протоколы заседаний муниципальной экспертной комиссии и другие документы, подготовленные муниципальной экспертной комиссией.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10. В случае отсутствия председателя муниципальной экспертной комиссии, его полномочия осуществляет заместитель председателя муниципальной экспертной комиссии, либо один из членов муниципальной экспертной комиссии, по поручению председателя муниципальной экспертной комиссии.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11. Ответственный секретарь муниципальной экспертной комиссии: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lastRenderedPageBreak/>
        <w:t>- осуществляет подготовку заседаний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ведет документацию муниципальной экспертной комиссии, уведомляет членов муниципальной экспертной комиссии о дате, месте и времени проведения заседания и знакомит их с материалами, подготовленными для рассмотрения на заседании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осуществляет контроль своевременного представления материалов и документов для рассмотрения на заседаниях муниципальной экспертной комиссии, обеспечивает подготовку проектов решений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оформляет протоколы заседаний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выполняет поручения председателя муниципальной экспертной комиссии.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12. Члены муниципальной экспертной комиссии: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принимают участие в заседаниях муниципальной экспертной комиссии, выступают на заседаниях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имеют право знакомиться с документами и материалами, непосредственно касающимися деятельности муниципальной экспертной комиссии;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- могут вносить предложения по формированию проектов повесток заседаний муниципальной экспертной комиссии, по существу обсуждаемых вопросов.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 xml:space="preserve">13. Председатель, заместитель председателя, ответственный </w:t>
      </w:r>
      <w:proofErr w:type="gramStart"/>
      <w:r w:rsidRPr="00820B82">
        <w:rPr>
          <w:sz w:val="28"/>
          <w:szCs w:val="28"/>
        </w:rPr>
        <w:t>секретарь</w:t>
      </w:r>
      <w:proofErr w:type="gramEnd"/>
      <w:r w:rsidRPr="00820B82">
        <w:rPr>
          <w:sz w:val="28"/>
          <w:szCs w:val="28"/>
        </w:rPr>
        <w:t xml:space="preserve"> и члены муниципальной экспертной комиссии принимают участие в работе муниципальной экспертной комиссии на общественных началах и добровольной основе.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B82">
        <w:rPr>
          <w:sz w:val="28"/>
          <w:szCs w:val="28"/>
        </w:rPr>
        <w:t>14. Делегирование членами муниципальной экспертной комиссии своих полномочий иным лицам не допускается.</w:t>
      </w:r>
    </w:p>
    <w:p w:rsidR="004B60B1" w:rsidRPr="00820B82" w:rsidRDefault="00900C43" w:rsidP="00820B8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15.</w:t>
      </w:r>
      <w:r w:rsidR="004B60B1" w:rsidRPr="00820B82">
        <w:rPr>
          <w:sz w:val="28"/>
          <w:szCs w:val="28"/>
        </w:rPr>
        <w:t>Организационно-техническое обеспечение деятельности муниципальной экспертной комиссии осуществ</w:t>
      </w:r>
      <w:r w:rsidR="00031D1C" w:rsidRPr="00820B82">
        <w:rPr>
          <w:sz w:val="28"/>
          <w:szCs w:val="28"/>
        </w:rPr>
        <w:t xml:space="preserve">ляет Администрация </w:t>
      </w:r>
      <w:proofErr w:type="spellStart"/>
      <w:r w:rsidR="00031D1C" w:rsidRPr="00820B82">
        <w:rPr>
          <w:sz w:val="28"/>
          <w:szCs w:val="28"/>
        </w:rPr>
        <w:t>Сандатовского</w:t>
      </w:r>
      <w:proofErr w:type="spellEnd"/>
      <w:r w:rsidR="00031D1C" w:rsidRPr="00820B82">
        <w:rPr>
          <w:sz w:val="28"/>
          <w:szCs w:val="28"/>
        </w:rPr>
        <w:t xml:space="preserve"> </w:t>
      </w:r>
      <w:r w:rsidR="004B60B1" w:rsidRPr="00820B82">
        <w:rPr>
          <w:sz w:val="28"/>
          <w:szCs w:val="28"/>
        </w:rPr>
        <w:t xml:space="preserve"> сельского поселения.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>Председатель Собрания депутатов</w:t>
      </w: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 xml:space="preserve">-глава </w:t>
      </w:r>
      <w:proofErr w:type="spellStart"/>
      <w:r w:rsidRPr="00820B82">
        <w:rPr>
          <w:sz w:val="28"/>
          <w:szCs w:val="28"/>
        </w:rPr>
        <w:t>Сандатовского</w:t>
      </w:r>
      <w:proofErr w:type="spellEnd"/>
      <w:r w:rsidRPr="00820B82">
        <w:rPr>
          <w:sz w:val="28"/>
          <w:szCs w:val="28"/>
        </w:rPr>
        <w:t xml:space="preserve"> </w:t>
      </w:r>
    </w:p>
    <w:p w:rsidR="00031D1C" w:rsidRPr="00820B82" w:rsidRDefault="00031D1C" w:rsidP="00820B82">
      <w:pPr>
        <w:tabs>
          <w:tab w:val="left" w:pos="5103"/>
        </w:tabs>
        <w:ind w:right="-1"/>
        <w:rPr>
          <w:sz w:val="28"/>
          <w:szCs w:val="28"/>
        </w:rPr>
      </w:pPr>
      <w:r w:rsidRPr="00820B82">
        <w:rPr>
          <w:sz w:val="28"/>
          <w:szCs w:val="28"/>
        </w:rPr>
        <w:t>сельского поселения</w:t>
      </w:r>
      <w:r w:rsidRPr="00820B82">
        <w:rPr>
          <w:sz w:val="28"/>
          <w:szCs w:val="28"/>
        </w:rPr>
        <w:tab/>
        <w:t xml:space="preserve">                              В.Н.Телепнев</w:t>
      </w: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B1" w:rsidRPr="00820B82" w:rsidRDefault="004B60B1" w:rsidP="00820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0D1" w:rsidRPr="00820B82" w:rsidRDefault="007710D1" w:rsidP="00820B82">
      <w:pPr>
        <w:rPr>
          <w:sz w:val="28"/>
          <w:szCs w:val="28"/>
        </w:rPr>
      </w:pPr>
    </w:p>
    <w:sectPr w:rsidR="007710D1" w:rsidRPr="00820B82" w:rsidSect="004B60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979"/>
    <w:multiLevelType w:val="hybridMultilevel"/>
    <w:tmpl w:val="AAE6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F5"/>
    <w:rsid w:val="00031D1C"/>
    <w:rsid w:val="001D43EC"/>
    <w:rsid w:val="004B60B1"/>
    <w:rsid w:val="00536DF5"/>
    <w:rsid w:val="005D1756"/>
    <w:rsid w:val="0068211C"/>
    <w:rsid w:val="007710D1"/>
    <w:rsid w:val="00820B82"/>
    <w:rsid w:val="008800F8"/>
    <w:rsid w:val="00900C43"/>
    <w:rsid w:val="00946000"/>
    <w:rsid w:val="00B81572"/>
    <w:rsid w:val="00D95C47"/>
    <w:rsid w:val="00E400A9"/>
    <w:rsid w:val="00FD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00A9"/>
  </w:style>
  <w:style w:type="paragraph" w:styleId="a4">
    <w:name w:val="No Spacing"/>
    <w:link w:val="a3"/>
    <w:uiPriority w:val="1"/>
    <w:qFormat/>
    <w:rsid w:val="00E400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0A9"/>
    <w:pPr>
      <w:ind w:left="720"/>
      <w:contextualSpacing/>
    </w:pPr>
  </w:style>
  <w:style w:type="table" w:styleId="a6">
    <w:name w:val="Table Grid"/>
    <w:basedOn w:val="a1"/>
    <w:uiPriority w:val="59"/>
    <w:rsid w:val="00E4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semiHidden/>
    <w:unhideWhenUsed/>
    <w:rsid w:val="004B60B1"/>
    <w:pPr>
      <w:ind w:left="283" w:hanging="283"/>
    </w:pPr>
  </w:style>
  <w:style w:type="paragraph" w:styleId="a8">
    <w:name w:val="Balloon Text"/>
    <w:basedOn w:val="a"/>
    <w:link w:val="a9"/>
    <w:uiPriority w:val="99"/>
    <w:semiHidden/>
    <w:unhideWhenUsed/>
    <w:rsid w:val="00031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</cp:lastModifiedBy>
  <cp:revision>8</cp:revision>
  <dcterms:created xsi:type="dcterms:W3CDTF">2023-12-04T11:22:00Z</dcterms:created>
  <dcterms:modified xsi:type="dcterms:W3CDTF">2023-12-07T13:02:00Z</dcterms:modified>
</cp:coreProperties>
</file>