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E037EB" w:rsidP="00A31047">
      <w:pPr>
        <w:jc w:val="center"/>
        <w:rPr>
          <w:b/>
          <w:sz w:val="40"/>
        </w:rPr>
      </w:pPr>
      <w:r w:rsidRPr="00E037EB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>
        <w:t>2</w:t>
      </w:r>
      <w:r w:rsidR="00FC2F56">
        <w:t>8</w:t>
      </w:r>
      <w:r>
        <w:t xml:space="preserve">   </w:t>
      </w:r>
      <w:r w:rsidR="00FC2F56">
        <w:t>мая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F445E2" w:rsidRPr="00220316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 xml:space="preserve">а)   в пункте 1 цифры «20970,9» заменить цифрами </w:t>
      </w:r>
      <w:r w:rsidRPr="00220316">
        <w:t>«</w:t>
      </w:r>
      <w:r>
        <w:t>20494,3</w:t>
      </w:r>
      <w:r w:rsidRPr="00220316">
        <w:t>»;</w:t>
      </w:r>
    </w:p>
    <w:p w:rsidR="00F445E2" w:rsidRPr="00220316" w:rsidRDefault="00F445E2" w:rsidP="00F445E2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«</w:t>
      </w:r>
      <w:r>
        <w:t>20970,9</w:t>
      </w:r>
      <w:r w:rsidRPr="00220316">
        <w:t>» заменить цифрами «</w:t>
      </w:r>
      <w:r>
        <w:t>20494,3</w:t>
      </w:r>
      <w:r w:rsidRPr="00220316">
        <w:t>»;</w:t>
      </w:r>
    </w:p>
    <w:p w:rsidR="00F445E2" w:rsidRPr="00220316" w:rsidRDefault="00F445E2" w:rsidP="00F445E2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3 цифры «</w:t>
      </w:r>
      <w:r>
        <w:t>12237,0</w:t>
      </w:r>
      <w:r w:rsidRPr="00220316">
        <w:t>» заменить цифрами «</w:t>
      </w:r>
      <w:r>
        <w:t>12523,9</w:t>
      </w:r>
      <w:r w:rsidRPr="00220316">
        <w:t>»;</w:t>
      </w: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следующей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F445E2" w:rsidRPr="00464AC6" w:rsidTr="001F2AE9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jc w:val="right"/>
            </w:pPr>
            <w:r w:rsidRPr="00464AC6">
              <w:t xml:space="preserve">                                                          </w:t>
            </w:r>
            <w:r>
              <w:t>«</w:t>
            </w:r>
            <w:r w:rsidRPr="00464AC6">
              <w:t xml:space="preserve"> Приложение  1</w:t>
            </w:r>
          </w:p>
        </w:tc>
      </w:tr>
      <w:tr w:rsidR="00F445E2" w:rsidRPr="00464AC6" w:rsidTr="001F2AE9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jc w:val="right"/>
            </w:pPr>
            <w:r w:rsidRPr="00464AC6">
              <w:t xml:space="preserve">                                               к  решению  Собрания  депутатов  </w:t>
            </w:r>
          </w:p>
        </w:tc>
      </w:tr>
      <w:tr w:rsidR="00F445E2" w:rsidRPr="00464AC6" w:rsidTr="001F2AE9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jc w:val="right"/>
            </w:pPr>
            <w:r w:rsidRPr="00464AC6">
              <w:t xml:space="preserve">                                          Сандатовского сельского поселения </w:t>
            </w:r>
          </w:p>
        </w:tc>
      </w:tr>
      <w:tr w:rsidR="00F445E2" w:rsidRPr="00464AC6" w:rsidTr="001F2AE9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5E2" w:rsidRDefault="00F445E2" w:rsidP="001F2AE9">
            <w:pPr>
              <w:jc w:val="right"/>
            </w:pPr>
            <w:r w:rsidRPr="00464AC6">
              <w:t xml:space="preserve"> "О бюджете  Сандатовского сельского поселения </w:t>
            </w:r>
          </w:p>
          <w:p w:rsidR="00F445E2" w:rsidRDefault="00F445E2" w:rsidP="001F2AE9">
            <w:pPr>
              <w:jc w:val="right"/>
            </w:pPr>
            <w:r w:rsidRPr="00464AC6">
              <w:t xml:space="preserve">Сальского  района  на 2013 год и </w:t>
            </w:r>
          </w:p>
          <w:p w:rsidR="00F445E2" w:rsidRPr="00464AC6" w:rsidRDefault="00F445E2" w:rsidP="001F2AE9">
            <w:pPr>
              <w:jc w:val="right"/>
            </w:pPr>
            <w:r w:rsidRPr="00464AC6">
              <w:t>на плановый  период 2014 и 2015 годов"</w:t>
            </w:r>
          </w:p>
        </w:tc>
      </w:tr>
      <w:tr w:rsidR="00F445E2" w:rsidRPr="00464AC6" w:rsidTr="001F2AE9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5E2" w:rsidRPr="00E01E01" w:rsidRDefault="00F445E2" w:rsidP="001F2AE9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F445E2" w:rsidRPr="00464AC6" w:rsidTr="001F2AE9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5E2" w:rsidRPr="00464AC6" w:rsidRDefault="00F445E2" w:rsidP="001F2AE9">
            <w:pPr>
              <w:jc w:val="right"/>
            </w:pPr>
            <w:r w:rsidRPr="00464AC6">
              <w:lastRenderedPageBreak/>
              <w:t>(тыс. рублей)</w:t>
            </w:r>
          </w:p>
        </w:tc>
      </w:tr>
      <w:tr w:rsidR="00F445E2" w:rsidRPr="00464AC6" w:rsidTr="001F2AE9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F445E2" w:rsidRPr="00464AC6" w:rsidTr="001F2AE9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E2" w:rsidRPr="00464AC6" w:rsidRDefault="00F445E2" w:rsidP="001F2AE9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t>1</w:t>
            </w:r>
            <w:bookmarkEnd w:id="0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E2" w:rsidRPr="00464AC6" w:rsidRDefault="00F445E2" w:rsidP="001F2AE9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5E2" w:rsidRPr="00464AC6" w:rsidRDefault="00F445E2" w:rsidP="001F2AE9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F445E2" w:rsidRPr="00464AC6" w:rsidTr="001F2AE9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12 523.9</w:t>
            </w:r>
          </w:p>
        </w:tc>
      </w:tr>
      <w:tr w:rsidR="00F445E2" w:rsidRPr="00464AC6" w:rsidTr="001F2AE9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F445E2" w:rsidRPr="00464AC6" w:rsidTr="001F2AE9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F445E2" w:rsidRPr="00464AC6" w:rsidTr="001F2AE9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1F2AE9">
            <w:pPr>
              <w:jc w:val="right"/>
              <w:rPr>
                <w:color w:val="000000"/>
              </w:rPr>
            </w:pPr>
          </w:p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F445E2" w:rsidRPr="00464AC6" w:rsidTr="001F2AE9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1F2AE9">
            <w:pPr>
              <w:jc w:val="right"/>
              <w:rPr>
                <w:color w:val="000000"/>
              </w:rPr>
            </w:pPr>
          </w:p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F445E2" w:rsidRPr="00464AC6" w:rsidTr="001F2AE9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1F2AE9">
            <w:pPr>
              <w:jc w:val="right"/>
              <w:rPr>
                <w:color w:val="000000"/>
              </w:rPr>
            </w:pPr>
          </w:p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F445E2" w:rsidRPr="00464AC6" w:rsidTr="001F2AE9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F445E2" w:rsidRPr="00464AC6" w:rsidTr="001F2AE9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F445E2" w:rsidRPr="00464AC6" w:rsidTr="001F2AE9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F445E2" w:rsidRPr="00464AC6" w:rsidTr="001F2AE9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F445E2" w:rsidRPr="00464AC6" w:rsidTr="001F2AE9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F445E2" w:rsidRPr="00464AC6" w:rsidTr="001F2AE9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F445E2" w:rsidRPr="00464AC6" w:rsidTr="001F2AE9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F445E2" w:rsidRPr="00464AC6" w:rsidTr="001F2AE9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F445E2" w:rsidRPr="00464AC6" w:rsidTr="001F2AE9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F445E2" w:rsidRPr="00464AC6" w:rsidTr="001F2AE9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F445E2" w:rsidRPr="00464AC6" w:rsidTr="001F2AE9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F445E2" w:rsidRPr="00464AC6" w:rsidTr="001F2AE9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F445E2" w:rsidRPr="00464AC6" w:rsidTr="001F2AE9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F445E2" w:rsidRPr="00464AC6" w:rsidTr="001F2AE9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F445E2" w:rsidRPr="00464AC6" w:rsidTr="001F2AE9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F445E2" w:rsidRPr="00464AC6" w:rsidTr="001F2AE9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F445E2" w:rsidRPr="00464AC6" w:rsidTr="001F2AE9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F445E2" w:rsidRPr="00464AC6" w:rsidTr="001F2AE9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1F2AE9">
            <w:pPr>
              <w:jc w:val="right"/>
              <w:rPr>
                <w:color w:val="000000"/>
              </w:rPr>
            </w:pPr>
          </w:p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F445E2" w:rsidRPr="00464AC6" w:rsidTr="001F2AE9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1F2AE9">
            <w:pPr>
              <w:jc w:val="right"/>
              <w:rPr>
                <w:color w:val="000000"/>
              </w:rPr>
            </w:pPr>
          </w:p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F445E2" w:rsidRPr="00464AC6" w:rsidTr="001F2AE9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2 437.0</w:t>
            </w:r>
          </w:p>
        </w:tc>
      </w:tr>
      <w:tr w:rsidR="00F445E2" w:rsidRPr="00464AC6" w:rsidTr="001F2AE9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2 437.0</w:t>
            </w:r>
          </w:p>
        </w:tc>
      </w:tr>
      <w:tr w:rsidR="00F445E2" w:rsidRPr="00464AC6" w:rsidTr="001F2AE9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F445E2" w:rsidRPr="00464AC6" w:rsidTr="001F2AE9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F445E2" w:rsidRPr="00464AC6" w:rsidTr="001F2AE9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F445E2" w:rsidRPr="00464AC6" w:rsidTr="001F2AE9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F445E2" w:rsidRPr="00464AC6" w:rsidTr="001F2AE9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F445E2" w:rsidRPr="00464AC6" w:rsidTr="001F2AE9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F445E2" w:rsidRPr="00464AC6" w:rsidTr="00F445E2">
        <w:trPr>
          <w:trHeight w:val="987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1F2AE9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lastRenderedPageBreak/>
              <w:t>1 13 00000 00 0000 000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1F2AE9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1F2AE9">
            <w:pPr>
              <w:jc w:val="right"/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1.0</w:t>
            </w:r>
          </w:p>
        </w:tc>
      </w:tr>
      <w:tr w:rsidR="00F445E2" w:rsidRPr="00464AC6" w:rsidTr="00F445E2">
        <w:trPr>
          <w:trHeight w:val="561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F445E2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1 13 02000 00 0000 130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F445E2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F445E2" w:rsidRPr="00464AC6" w:rsidTr="00F445E2">
        <w:trPr>
          <w:trHeight w:val="683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F445E2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F445E2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F445E2" w:rsidRPr="00464AC6" w:rsidTr="00F445E2">
        <w:trPr>
          <w:trHeight w:val="706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F445E2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1 13 02995 10 0000 130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F445E2" w:rsidRDefault="00F445E2" w:rsidP="00F445E2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бюджетов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F445E2" w:rsidRPr="00464AC6" w:rsidTr="001F2AE9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F445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1 107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F445E2" w:rsidRPr="00464AC6" w:rsidTr="001F2AE9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F445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1 107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F445E2" w:rsidRPr="00464AC6" w:rsidTr="001F2AE9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1F2AE9">
            <w:pPr>
              <w:jc w:val="right"/>
            </w:pPr>
            <w:r w:rsidRPr="009D78A7">
              <w:rPr>
                <w:color w:val="000000"/>
              </w:rPr>
              <w:t>1 104.1</w:t>
            </w:r>
          </w:p>
        </w:tc>
      </w:tr>
      <w:tr w:rsidR="00F445E2" w:rsidRPr="00464AC6" w:rsidTr="001F2AE9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1F2AE9">
            <w:pPr>
              <w:jc w:val="right"/>
            </w:pPr>
            <w:r w:rsidRPr="009D78A7">
              <w:rPr>
                <w:color w:val="000000"/>
              </w:rPr>
              <w:t>1 104.1</w:t>
            </w:r>
          </w:p>
        </w:tc>
      </w:tr>
      <w:tr w:rsidR="00F445E2" w:rsidRPr="00464AC6" w:rsidTr="00F445E2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F445E2" w:rsidRDefault="00F445E2" w:rsidP="00F445E2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F445E2" w:rsidRPr="00F445E2" w:rsidRDefault="00F445E2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F445E2" w:rsidRDefault="00F445E2" w:rsidP="001F2AE9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F445E2" w:rsidRPr="00464AC6" w:rsidTr="00F445E2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F445E2" w:rsidRDefault="00F445E2" w:rsidP="00F445E2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1 14 06025 10 0000 430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F445E2" w:rsidRPr="00F445E2" w:rsidRDefault="00F445E2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F445E2" w:rsidRDefault="00F445E2" w:rsidP="001F2AE9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F445E2" w:rsidRPr="00464AC6" w:rsidTr="001F2AE9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</w:t>
            </w:r>
          </w:p>
        </w:tc>
      </w:tr>
      <w:tr w:rsidR="00F445E2" w:rsidRPr="00464AC6" w:rsidTr="001F2AE9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F445E2" w:rsidRPr="00464AC6" w:rsidTr="001F2AE9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F445E2" w:rsidRPr="00464AC6" w:rsidTr="001F2AE9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7 970.4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7 964.4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2 336.8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F445E2" w:rsidRPr="00464AC6" w:rsidTr="001F2AE9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lastRenderedPageBreak/>
              <w:t>2 02 01003 00 0000 151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F445E2" w:rsidRPr="00464AC6" w:rsidTr="001F2AE9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r w:rsidRPr="00464AC6">
              <w:t>2 02 01003 10 0000 151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F445E2" w:rsidRPr="00464AC6" w:rsidTr="001F2AE9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F445E2" w:rsidRPr="00464AC6" w:rsidTr="001F2AE9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F445E2" w:rsidRPr="00464AC6" w:rsidTr="001F2AE9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F445E2" w:rsidRPr="00464AC6" w:rsidTr="001F2AE9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F445E2" w:rsidRPr="00464AC6" w:rsidTr="001F2AE9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F445E2" w:rsidRPr="00464AC6" w:rsidTr="001F2AE9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5 478.1</w:t>
            </w:r>
          </w:p>
        </w:tc>
      </w:tr>
      <w:tr w:rsidR="00F445E2" w:rsidRPr="00464AC6" w:rsidTr="001F2AE9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F445E2">
            <w:pPr>
              <w:jc w:val="right"/>
            </w:pPr>
            <w:r w:rsidRPr="00737CD9">
              <w:rPr>
                <w:color w:val="000000"/>
              </w:rPr>
              <w:t>5 478.1</w:t>
            </w:r>
          </w:p>
        </w:tc>
      </w:tr>
      <w:tr w:rsidR="00F445E2" w:rsidRPr="00464AC6" w:rsidTr="001F2AE9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Default="00F445E2" w:rsidP="00F445E2">
            <w:pPr>
              <w:jc w:val="right"/>
            </w:pPr>
            <w:r w:rsidRPr="00737CD9">
              <w:rPr>
                <w:color w:val="000000"/>
              </w:rPr>
              <w:t>5 478.1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20 494.3»;</w:t>
            </w:r>
          </w:p>
        </w:tc>
      </w:tr>
    </w:tbl>
    <w:p w:rsidR="00F445E2" w:rsidRDefault="00F445E2" w:rsidP="00D826CE"/>
    <w:p w:rsidR="00E01E01" w:rsidRDefault="00E01E01" w:rsidP="00A31047">
      <w:pPr>
        <w:jc w:val="both"/>
      </w:pPr>
    </w:p>
    <w:p w:rsidR="00220316" w:rsidRDefault="009215E1" w:rsidP="00140538">
      <w:r>
        <w:t>3</w:t>
      </w:r>
      <w:r w:rsidR="00140538">
        <w:t>.</w:t>
      </w:r>
      <w:r w:rsidR="00220316">
        <w:t>Приложение 9 изложить в следующей редакции:</w:t>
      </w: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3A3BC9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3A3BC9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B86E9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D2465D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lastRenderedPageBreak/>
              <w:t> 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4 990.2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3 722.1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555.1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312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</w:t>
            </w: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 xml:space="preserve">правовыми актами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334.8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640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7 338.7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5 746.4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Федеральные целевые программы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Федеральная целевая программа «Социальное развитие села до 2013 года»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1001199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1001199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411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1 592.3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1 592.3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20 494.3»; </w:t>
            </w:r>
          </w:p>
        </w:tc>
      </w:tr>
    </w:tbl>
    <w:p w:rsidR="00220316" w:rsidRDefault="00220316" w:rsidP="00140538"/>
    <w:p w:rsidR="00220316" w:rsidRDefault="009215E1" w:rsidP="00140538">
      <w:r>
        <w:t>4</w:t>
      </w:r>
      <w:r w:rsidR="00220316">
        <w:t>.Приложение 11 изложить в следующей редакции:</w:t>
      </w:r>
    </w:p>
    <w:tbl>
      <w:tblPr>
        <w:tblW w:w="10301" w:type="dxa"/>
        <w:tblInd w:w="-318" w:type="dxa"/>
        <w:tblLayout w:type="fixed"/>
        <w:tblLook w:val="04A0"/>
      </w:tblPr>
      <w:tblGrid>
        <w:gridCol w:w="9782"/>
        <w:gridCol w:w="519"/>
      </w:tblGrid>
      <w:tr w:rsidR="008F2EC4" w:rsidRPr="00220316" w:rsidTr="008F2EC4">
        <w:trPr>
          <w:gridAfter w:val="1"/>
          <w:wAfter w:w="519" w:type="dxa"/>
          <w:trHeight w:val="109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937438">
        <w:trPr>
          <w:trHeight w:val="315"/>
        </w:trPr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</w:tbl>
    <w:p w:rsidR="00220316" w:rsidRDefault="00220316" w:rsidP="00220316"/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692"/>
        <w:gridCol w:w="466"/>
        <w:gridCol w:w="660"/>
        <w:gridCol w:w="1020"/>
        <w:gridCol w:w="831"/>
        <w:gridCol w:w="1151"/>
      </w:tblGrid>
      <w:tr w:rsidR="008F2EC4" w:rsidRPr="00220316" w:rsidTr="00F7333C">
        <w:trPr>
          <w:gridAfter w:val="5"/>
          <w:wAfter w:w="4128" w:type="dxa"/>
          <w:trHeight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F2EC4" w:rsidRPr="00220316" w:rsidTr="0072068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F2EC4" w:rsidRPr="0072068B" w:rsidTr="00D2465D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068B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2EC4" w:rsidRPr="0072068B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> Администрация Сандатовского сельского поселения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 xml:space="preserve">20 494.3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4 990.2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3 722.1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555.1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74.7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334.8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48.5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48.5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48.5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6.0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lastRenderedPageBreak/>
              <w:t> Национальная экономика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7 338.7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5 746.4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Федеральная целевая программа «Социальное развитие села до 2013 года»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5 219.1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527.3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527.3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527.3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1 592.3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1 592.3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438.0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438.0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lastRenderedPageBreak/>
              <w:t> Культура, кинематография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D2465D" w:rsidP="00D2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 xml:space="preserve">20 494.3»; </w:t>
            </w:r>
          </w:p>
        </w:tc>
      </w:tr>
    </w:tbl>
    <w:p w:rsidR="00F7333C" w:rsidRPr="0072068B" w:rsidRDefault="00F7333C" w:rsidP="00220316">
      <w:pPr>
        <w:rPr>
          <w:snapToGrid w:val="0"/>
        </w:rPr>
      </w:pPr>
    </w:p>
    <w:p w:rsidR="009215E1" w:rsidRDefault="009215E1" w:rsidP="009215E1">
      <w:r>
        <w:t>5.Приложение 15 изложить в следующей редакции:</w:t>
      </w:r>
    </w:p>
    <w:tbl>
      <w:tblPr>
        <w:tblW w:w="9195" w:type="dxa"/>
        <w:tblInd w:w="94" w:type="dxa"/>
        <w:tblLook w:val="0000"/>
      </w:tblPr>
      <w:tblGrid>
        <w:gridCol w:w="3780"/>
        <w:gridCol w:w="1127"/>
        <w:gridCol w:w="1056"/>
        <w:gridCol w:w="1080"/>
        <w:gridCol w:w="2152"/>
      </w:tblGrid>
      <w:tr w:rsidR="009215E1" w:rsidTr="001F2AE9">
        <w:trPr>
          <w:trHeight w:val="13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5E1" w:rsidRDefault="009215E1" w:rsidP="001F2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</w:t>
            </w:r>
            <w:r w:rsidRPr="001159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                                                                                  к  решению Собрания депутатов Сандатовского сельского поселения   "О  бюджете Сандатовского сельского поселения Сальского района  на 2013 год и на плановый период 2014 и 2015 годов»</w:t>
            </w:r>
          </w:p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5E1" w:rsidRPr="009F4891" w:rsidRDefault="009215E1" w:rsidP="001F2AE9">
            <w:pPr>
              <w:jc w:val="center"/>
              <w:rPr>
                <w:b/>
              </w:rPr>
            </w:pPr>
            <w:r w:rsidRPr="009F4891">
              <w:rPr>
                <w:b/>
              </w:rPr>
              <w:t xml:space="preserve">Суммы иных межбюджетных трансфертов,  предоставляемых  </w:t>
            </w:r>
            <w:proofErr w:type="gramStart"/>
            <w:r w:rsidRPr="009F4891">
              <w:rPr>
                <w:b/>
              </w:rPr>
              <w:t>согласно  статьи</w:t>
            </w:r>
            <w:proofErr w:type="gramEnd"/>
            <w:r w:rsidRPr="009F4891">
              <w:rPr>
                <w:b/>
              </w:rPr>
              <w:t xml:space="preserve">   7  решения Собрания депутатов Сальского района  «О  бюджете  Сальского района на 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 год  и  на  плановый  период  201</w:t>
            </w:r>
            <w:r>
              <w:rPr>
                <w:b/>
              </w:rPr>
              <w:t>4</w:t>
            </w:r>
            <w:r w:rsidRPr="009F4891">
              <w:rPr>
                <w:b/>
              </w:rPr>
              <w:t xml:space="preserve">  и  201</w:t>
            </w:r>
            <w:r>
              <w:rPr>
                <w:b/>
              </w:rPr>
              <w:t>5</w:t>
            </w:r>
            <w:r w:rsidRPr="009F4891">
              <w:rPr>
                <w:b/>
              </w:rPr>
              <w:t xml:space="preserve">  годов»  бюджету  Сандатовского сельского поселения Сальского  района,  за счет средств Фонда софинансирования расходов на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год.</w:t>
            </w:r>
          </w:p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15E1" w:rsidTr="001F2AE9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9215E1" w:rsidTr="001F2AE9">
        <w:trPr>
          <w:trHeight w:val="62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субсидий из Фонда софинансирования расходов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</w:tr>
      <w:tr w:rsidR="009215E1" w:rsidTr="001F2AE9">
        <w:trPr>
          <w:trHeight w:val="79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15E1" w:rsidRPr="00F14C17" w:rsidTr="009215E1">
        <w:trPr>
          <w:trHeight w:val="8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color w:val="000000"/>
              </w:rPr>
            </w:pPr>
            <w:r>
              <w:rPr>
                <w:color w:val="000000"/>
              </w:rPr>
              <w:t>5222700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F14C17" w:rsidRDefault="009215E1" w:rsidP="001F2AE9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542,2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внутрипоселкового водопровода в с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ерезовка по ул. Залазаева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1051,6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Строительство газопровода низкого давления в с</w:t>
            </w:r>
            <w:proofErr w:type="gramStart"/>
            <w:r w:rsidRPr="00D4558B">
              <w:rPr>
                <w:bCs/>
                <w:color w:val="000000"/>
              </w:rPr>
              <w:t>.С</w:t>
            </w:r>
            <w:proofErr w:type="gramEnd"/>
            <w:r w:rsidRPr="00D4558B">
              <w:rPr>
                <w:bCs/>
                <w:color w:val="000000"/>
              </w:rPr>
              <w:t xml:space="preserve">андата по улицам Маяковского, Победы, Пушкина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D4558B">
              <w:rPr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3884,3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0C497B" w:rsidRDefault="009215E1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</w:tr>
    </w:tbl>
    <w:p w:rsidR="009215E1" w:rsidRPr="00802802" w:rsidRDefault="009215E1" w:rsidP="009215E1">
      <w:pPr>
        <w:spacing w:line="360" w:lineRule="auto"/>
        <w:jc w:val="both"/>
      </w:pPr>
    </w:p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75350A" w:rsidRDefault="00D826CE" w:rsidP="00220316">
      <w:r>
        <w:t>3</w:t>
      </w:r>
      <w:r w:rsidR="009215E1">
        <w:t>1</w:t>
      </w:r>
      <w:r w:rsidR="00220316" w:rsidRPr="0075350A">
        <w:t xml:space="preserve"> </w:t>
      </w:r>
      <w:r w:rsidR="009215E1">
        <w:t xml:space="preserve">мая </w:t>
      </w:r>
      <w:r w:rsidR="00220316" w:rsidRPr="0075350A">
        <w:t>201</w:t>
      </w:r>
      <w:r w:rsidR="008F2EC4" w:rsidRPr="0075350A">
        <w:t>3</w:t>
      </w:r>
      <w:r w:rsidR="00220316" w:rsidRPr="0075350A">
        <w:t xml:space="preserve"> года</w:t>
      </w:r>
    </w:p>
    <w:p w:rsidR="00220316" w:rsidRPr="000D4E2D" w:rsidRDefault="00220316" w:rsidP="00220316">
      <w:r w:rsidRPr="0075350A">
        <w:t xml:space="preserve">№ </w:t>
      </w:r>
      <w:r w:rsidR="00D826CE">
        <w:t>3</w:t>
      </w:r>
      <w:r w:rsidR="009215E1">
        <w:t>3</w:t>
      </w:r>
    </w:p>
    <w:p w:rsidR="00220316" w:rsidRPr="00220316" w:rsidRDefault="00220316" w:rsidP="00220316"/>
    <w:sectPr w:rsidR="00220316" w:rsidRPr="00220316" w:rsidSect="00E01E01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B754D"/>
    <w:rsid w:val="002C34D2"/>
    <w:rsid w:val="003A3BC9"/>
    <w:rsid w:val="00421CD0"/>
    <w:rsid w:val="004347A3"/>
    <w:rsid w:val="00464AC6"/>
    <w:rsid w:val="004769E2"/>
    <w:rsid w:val="00516EB4"/>
    <w:rsid w:val="00523882"/>
    <w:rsid w:val="005E598F"/>
    <w:rsid w:val="0072068B"/>
    <w:rsid w:val="0075350A"/>
    <w:rsid w:val="007757AA"/>
    <w:rsid w:val="00775BFE"/>
    <w:rsid w:val="008F2EC4"/>
    <w:rsid w:val="009215E1"/>
    <w:rsid w:val="009C2D75"/>
    <w:rsid w:val="009C654A"/>
    <w:rsid w:val="00A31047"/>
    <w:rsid w:val="00AB4135"/>
    <w:rsid w:val="00B86E9C"/>
    <w:rsid w:val="00D15EED"/>
    <w:rsid w:val="00D2465D"/>
    <w:rsid w:val="00D36E9F"/>
    <w:rsid w:val="00D826CE"/>
    <w:rsid w:val="00DD104B"/>
    <w:rsid w:val="00E01E01"/>
    <w:rsid w:val="00E037EB"/>
    <w:rsid w:val="00E26FF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5012</Words>
  <Characters>28570</Characters>
  <Application>Microsoft Office Word</Application>
  <DocSecurity>0</DocSecurity>
  <Lines>238</Lines>
  <Paragraphs>67</Paragraphs>
  <ScaleCrop>false</ScaleCrop>
  <Company/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17</cp:revision>
  <cp:lastPrinted>2013-06-17T08:19:00Z</cp:lastPrinted>
  <dcterms:created xsi:type="dcterms:W3CDTF">2013-03-13T08:52:00Z</dcterms:created>
  <dcterms:modified xsi:type="dcterms:W3CDTF">2013-06-17T08:19:00Z</dcterms:modified>
</cp:coreProperties>
</file>